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外交黑体" w:hAnsi="外交黑体" w:eastAsia="外交黑体" w:cs="外交黑体"/>
          <w:i w:val="0"/>
          <w:caps w:val="0"/>
          <w:color w:val="000000" w:themeColor="text1"/>
          <w:spacing w:val="0"/>
          <w:kern w:val="0"/>
          <w:sz w:val="32"/>
          <w:szCs w:val="32"/>
          <w:u w:val="none"/>
          <w:lang w:val="en-US" w:eastAsia="zh-CN" w:bidi="ar"/>
          <w14:textFill>
            <w14:solidFill>
              <w14:schemeClr w14:val="tx1"/>
            </w14:solidFill>
          </w14:textFill>
        </w:rPr>
      </w:pPr>
      <w:r>
        <w:rPr>
          <w:rFonts w:hint="eastAsia" w:ascii="外交黑体" w:hAnsi="外交黑体" w:eastAsia="外交黑体" w:cs="外交黑体"/>
          <w:i w:val="0"/>
          <w:caps w:val="0"/>
          <w:color w:val="000000" w:themeColor="text1"/>
          <w:spacing w:val="0"/>
          <w:kern w:val="0"/>
          <w:sz w:val="32"/>
          <w:szCs w:val="32"/>
          <w:u w:val="none"/>
          <w:lang w:val="en-US" w:eastAsia="zh-CN" w:bidi="ar"/>
          <w14:textFill>
            <w14:solidFill>
              <w14:schemeClr w14:val="tx1"/>
            </w14:solidFill>
          </w14:textFill>
        </w:rPr>
        <w:t>附件2：</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外交粗仿宋" w:hAnsi="外交粗仿宋" w:eastAsia="外交粗仿宋" w:cs="外交粗仿宋"/>
          <w:i w:val="0"/>
          <w:caps w:val="0"/>
          <w:color w:val="000000" w:themeColor="text1"/>
          <w:spacing w:val="0"/>
          <w:kern w:val="0"/>
          <w:sz w:val="36"/>
          <w:szCs w:val="36"/>
          <w:u w:val="none"/>
          <w:lang w:val="en-US" w:eastAsia="zh-CN" w:bidi="ar"/>
          <w14:textFill>
            <w14:solidFill>
              <w14:schemeClr w14:val="tx1"/>
            </w14:solidFill>
          </w14:textFill>
        </w:rPr>
      </w:pPr>
      <w:r>
        <w:rPr>
          <w:rFonts w:hint="eastAsia" w:ascii="外交粗仿宋" w:hAnsi="外交粗仿宋" w:eastAsia="外交粗仿宋" w:cs="外交粗仿宋"/>
          <w:i w:val="0"/>
          <w:caps w:val="0"/>
          <w:color w:val="000000" w:themeColor="text1"/>
          <w:spacing w:val="0"/>
          <w:kern w:val="0"/>
          <w:sz w:val="36"/>
          <w:szCs w:val="36"/>
          <w:u w:val="none"/>
          <w:lang w:val="en-US" w:eastAsia="zh-CN" w:bidi="ar"/>
          <w14:textFill>
            <w14:solidFill>
              <w14:schemeClr w14:val="tx1"/>
            </w14:solidFill>
          </w14:textFill>
        </w:rPr>
        <w:t>海外远程视频公证权责告知书</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外交粗仿宋" w:hAnsi="外交粗仿宋" w:eastAsia="外交粗仿宋" w:cs="外交粗仿宋"/>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公证当事人：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现就海外远程视频公证的有关权责和法律后果告知如下，请仔细阅读、高度注意：</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val="en-US" w:eastAsia="zh-CN"/>
        </w:rPr>
        <w:t>1.当事人须具有中华人民共和国国籍，向国内公证机构自愿申办</w:t>
      </w:r>
      <w:r>
        <w:rPr>
          <w:rFonts w:hint="eastAsia" w:ascii="外交粗仿宋" w:hAnsi="外交粗仿宋" w:eastAsia="外交粗仿宋" w:cs="外交粗仿宋"/>
          <w:sz w:val="32"/>
          <w:szCs w:val="32"/>
          <w:lang w:eastAsia="zh-CN"/>
        </w:rPr>
        <w:t>海外远程视频公证，应按照公证机构的要求预约申请、准备材料、交纳费用</w:t>
      </w:r>
      <w:r>
        <w:rPr>
          <w:rFonts w:hint="eastAsia" w:ascii="外交粗仿宋" w:hAnsi="外交粗仿宋" w:eastAsia="外交粗仿宋" w:cs="外交粗仿宋"/>
          <w:sz w:val="32"/>
          <w:szCs w:val="32"/>
          <w:lang w:val="en-US" w:eastAsia="zh-CN"/>
        </w:rPr>
        <w:t xml:space="preserve"> </w:t>
      </w:r>
      <w:r>
        <w:rPr>
          <w:rFonts w:hint="eastAsia" w:ascii="外交粗仿宋" w:hAnsi="外交粗仿宋" w:eastAsia="外交粗仿宋" w:cs="外交粗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公证书由公证机构出具，我馆仅负责协调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val="en-US" w:eastAsia="zh-CN"/>
        </w:rPr>
        <w:t>2.</w:t>
      </w:r>
      <w:r>
        <w:rPr>
          <w:rFonts w:hint="eastAsia" w:ascii="外交粗仿宋" w:hAnsi="外交粗仿宋" w:eastAsia="外交粗仿宋" w:cs="外交粗仿宋"/>
          <w:sz w:val="32"/>
          <w:szCs w:val="32"/>
          <w:lang w:eastAsia="zh-CN"/>
        </w:rPr>
        <w:t>海外远程视频公证须本人亲自办理，当事人应亲自在有关</w:t>
      </w:r>
      <w:r>
        <w:rPr>
          <w:rFonts w:hint="eastAsia" w:ascii="外交粗仿宋" w:hAnsi="外交粗仿宋" w:eastAsia="外交粗仿宋" w:cs="外交粗仿宋"/>
          <w:sz w:val="32"/>
          <w:szCs w:val="32"/>
          <w:lang w:val="en-US" w:eastAsia="zh-CN"/>
        </w:rPr>
        <w:t>电子文档和纸质文档上签名（捺指印），注明签名日期。</w:t>
      </w:r>
      <w:r>
        <w:rPr>
          <w:rFonts w:hint="eastAsia" w:ascii="外交粗仿宋" w:hAnsi="外交粗仿宋" w:eastAsia="外交粗仿宋" w:cs="外交粗仿宋"/>
          <w:sz w:val="32"/>
          <w:szCs w:val="32"/>
          <w:lang w:eastAsia="zh-CN"/>
        </w:rPr>
        <w:t>对公证事项内容、所提供的全部材料、个人全部情况陈述的真实性负责。不得以假冒当事人身份、隐瞒个人情况或提供虚假证明等手段骗取公证书。</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3.申办公证的自然人、法人或其他组织，应具有相应的民事权利能力和民事行为能力。</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val="en-US" w:eastAsia="zh-CN"/>
        </w:rPr>
        <w:t>法人或其他组织办理</w:t>
      </w:r>
      <w:r>
        <w:rPr>
          <w:rFonts w:hint="eastAsia" w:ascii="外交粗仿宋" w:hAnsi="外交粗仿宋" w:eastAsia="外交粗仿宋" w:cs="外交粗仿宋"/>
          <w:sz w:val="32"/>
          <w:szCs w:val="32"/>
          <w:lang w:eastAsia="zh-CN"/>
        </w:rPr>
        <w:t>海外远程视频公证，由法定代表人或负责人申办。</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4.当事人申办委托公证的意思表示应该充分、自愿，系在无胁迫无欺诈的情况下所为。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如果公证员、见证人认为当事人的意思表示有瑕疵，可以拒绝受理该申请，不予办理公证。</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5.公证内容不得违反法律、社会公共利益和公序良俗。</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6.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7.当事人在有关电子文档和纸质文档上签名（捺指印）表明已确认签名文档的内容，即公证内容是自己真实的意思表示。</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9.公证机构如需当事人提交办理公证所需的书面材料，应当由我馆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right="0" w:rightChars="0"/>
        <w:jc w:val="both"/>
        <w:textAlignment w:val="auto"/>
        <w:outlineLvl w:val="9"/>
        <w:rPr>
          <w:rFonts w:hint="eastAsia" w:ascii="外交粗仿宋" w:hAnsi="外交粗仿宋" w:eastAsia="外交粗仿宋" w:cs="外交粗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right="0" w:rightChars="0" w:firstLine="643" w:firstLineChars="200"/>
        <w:jc w:val="both"/>
        <w:textAlignment w:val="auto"/>
        <w:outlineLvl w:val="9"/>
        <w:rPr>
          <w:rFonts w:hint="eastAsia" w:ascii="外交粗仿宋" w:hAnsi="外交粗仿宋" w:eastAsia="外交粗仿宋" w:cs="外交粗仿宋"/>
          <w:b/>
          <w:bCs/>
          <w:sz w:val="32"/>
          <w:szCs w:val="32"/>
          <w:lang w:val="en-US" w:eastAsia="zh-CN"/>
        </w:rPr>
      </w:pPr>
      <w:r>
        <w:rPr>
          <w:rFonts w:hint="eastAsia" w:ascii="外交粗仿宋" w:hAnsi="外交粗仿宋" w:eastAsia="外交粗仿宋" w:cs="外交粗仿宋"/>
          <w:b/>
          <w:bCs/>
          <w:sz w:val="32"/>
          <w:szCs w:val="32"/>
          <w:lang w:val="en-US" w:eastAsia="zh-CN"/>
        </w:rPr>
        <w:t>请认真阅读本告知书，如有疑问请及时要求我馆承办人解释，在完全无疑问后签名并注明日期。本告知书一式两份，一份由中国驻多米尼加大</w:t>
      </w:r>
      <w:bookmarkStart w:id="0" w:name="_GoBack"/>
      <w:bookmarkEnd w:id="0"/>
      <w:r>
        <w:rPr>
          <w:rFonts w:hint="eastAsia" w:ascii="外交粗仿宋" w:hAnsi="外交粗仿宋" w:eastAsia="外交粗仿宋" w:cs="外交粗仿宋"/>
          <w:b/>
          <w:bCs/>
          <w:sz w:val="32"/>
          <w:szCs w:val="32"/>
          <w:lang w:val="en-US" w:eastAsia="zh-CN"/>
        </w:rPr>
        <w:t>使馆存档，另一份交申请人保存。</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外交粗仿宋" w:hAnsi="外交粗仿宋" w:eastAsia="外交粗仿宋" w:cs="外交粗仿宋"/>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外交粗仿宋" w:hAnsi="外交粗仿宋" w:eastAsia="外交粗仿宋" w:cs="外交粗仿宋"/>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eastAsia="zh-CN"/>
        </w:rPr>
        <w:t>申请人（签名）：</w:t>
      </w:r>
      <w:r>
        <w:rPr>
          <w:rFonts w:hint="eastAsia" w:ascii="外交粗仿宋" w:hAnsi="外交粗仿宋" w:eastAsia="外交粗仿宋" w:cs="外交粗仿宋"/>
          <w:sz w:val="32"/>
          <w:szCs w:val="32"/>
          <w:lang w:val="en-US" w:eastAsia="zh-CN"/>
        </w:rPr>
        <w:t xml:space="preserve">           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外交黑体">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B2715"/>
    <w:rsid w:val="1E1B2715"/>
    <w:rsid w:val="50643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2023-05-26T17:35:00Z</dcterms:created>
  <dc:creator>ShiYongRen</dc:creator>
  <cp:lastModifiedBy>ShiYongRen</cp:lastModifiedBy>
  <dcterms:modified xsi:type="dcterms:W3CDTF">2023-05-26T21:51:33Z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